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F58A"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 w14:paraId="675D158E">
      <w:pPr>
        <w:spacing w:line="360" w:lineRule="auto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44"/>
          <w:szCs w:val="44"/>
        </w:rPr>
        <w:t>毕业办理流程及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信息平台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操作说明</w:t>
      </w:r>
    </w:p>
    <w:bookmarkEnd w:id="0"/>
    <w:p w14:paraId="0C4D0FD7">
      <w:pPr>
        <w:spacing w:line="360" w:lineRule="auto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一、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毕业办理</w:t>
      </w:r>
      <w:r>
        <w:rPr>
          <w:rFonts w:hint="eastAsia" w:ascii="黑体" w:hAnsi="黑体" w:eastAsia="黑体"/>
          <w:color w:val="auto"/>
          <w:sz w:val="32"/>
          <w:szCs w:val="32"/>
        </w:rPr>
        <w:t>流程图</w:t>
      </w:r>
    </w:p>
    <w:p w14:paraId="77D52F8A">
      <w:pPr>
        <w:spacing w:line="360" w:lineRule="auto"/>
        <w:jc w:val="center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463290" cy="7155815"/>
            <wp:effectExtent l="0" t="0" r="3810" b="6985"/>
            <wp:docPr id="5" name="图片 5" descr="b6cfa608bd1f71bbca3902d9807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6cfa608bd1f71bbca3902d9807a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A3A4">
      <w:pPr>
        <w:spacing w:line="360" w:lineRule="auto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二、毕业申请阶段</w:t>
      </w:r>
    </w:p>
    <w:p w14:paraId="3CB19461">
      <w:pPr>
        <w:spacing w:line="360" w:lineRule="auto"/>
        <w:ind w:firstLine="640" w:firstLineChars="200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申请前</w:t>
      </w:r>
      <w:r>
        <w:rPr>
          <w:rFonts w:hint="eastAsia" w:ascii="楷体" w:hAnsi="楷体" w:eastAsia="楷体"/>
          <w:color w:val="auto"/>
          <w:sz w:val="32"/>
          <w:szCs w:val="32"/>
        </w:rPr>
        <w:t>准备</w:t>
      </w:r>
    </w:p>
    <w:p w14:paraId="7BF42866"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上传《思想品德鉴定表》彩色扫描件或高清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图</w:t>
      </w:r>
      <w:r>
        <w:rPr>
          <w:rFonts w:hint="eastAsia" w:ascii="仿宋_GB2312" w:eastAsia="仿宋_GB2312"/>
          <w:color w:val="auto"/>
          <w:sz w:val="32"/>
          <w:szCs w:val="32"/>
        </w:rPr>
        <w:t>片、二代身份证正反面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照片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547FCF6A"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进入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信息平台</w:t>
      </w:r>
      <w:r>
        <w:rPr>
          <w:rFonts w:hint="eastAsia" w:ascii="仿宋_GB2312" w:eastAsia="仿宋_GB2312"/>
          <w:color w:val="auto"/>
          <w:sz w:val="32"/>
          <w:szCs w:val="32"/>
        </w:rPr>
        <w:t>后，选择毕业栏目</w:t>
      </w:r>
    </w:p>
    <w:p w14:paraId="1F72BC3F">
      <w:pPr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0" distR="0">
            <wp:extent cx="4888230" cy="2629535"/>
            <wp:effectExtent l="0" t="0" r="7620" b="18415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44BAD">
      <w:pPr>
        <w:spacing w:line="360" w:lineRule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color w:val="auto"/>
          <w:sz w:val="32"/>
          <w:szCs w:val="32"/>
        </w:rPr>
        <w:t>点击申请前准备</w:t>
      </w:r>
    </w:p>
    <w:p w14:paraId="451F2940"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114300" distR="114300">
            <wp:extent cx="4972685" cy="3409950"/>
            <wp:effectExtent l="0" t="0" r="18415" b="0"/>
            <wp:docPr id="3" name="图片 3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36238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FA99">
      <w:pPr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第三步：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（仅针对申请本科毕业且未完成本科段资格审核的考生）：确认本人前置学历情况。</w:t>
      </w:r>
    </w:p>
    <w:p w14:paraId="6318D419">
      <w:pPr>
        <w:spacing w:line="360" w:lineRule="auto"/>
        <w:ind w:firstLine="420" w:firstLineChars="200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color w:val="auto"/>
        </w:rPr>
        <w:drawing>
          <wp:inline distT="0" distB="0" distL="114300" distR="114300">
            <wp:extent cx="4911090" cy="4113530"/>
            <wp:effectExtent l="0" t="0" r="3810" b="127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783C7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考生持有《中国高等教育学历认证报告》或《国（境）外学历学位认证书》：须上传材料图片，提交毕业后，按所属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考办要求，将材料原件带至现场确认。</w:t>
      </w:r>
    </w:p>
    <w:p w14:paraId="1B0A5DC3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考生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尚未获得专科（或以上）毕业证书或本科结业证书：须等前置学历符合要求后再申请毕业。</w:t>
      </w:r>
    </w:p>
    <w:p w14:paraId="2E4CBEDD"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尚未完成本科段资格审核：可直接跳转至资审业务页面，完成资审后再申请毕业。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情况四 以上均不是：可咨询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考办，详细说明情况。</w:t>
      </w:r>
    </w:p>
    <w:p w14:paraId="13CED68C"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填写、下载、上传《思想品德鉴定表》</w:t>
      </w:r>
    </w:p>
    <w:p w14:paraId="65853828"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drawing>
          <wp:inline distT="0" distB="0" distL="114300" distR="114300">
            <wp:extent cx="5273675" cy="4050030"/>
            <wp:effectExtent l="0" t="0" r="3175" b="7620"/>
            <wp:docPr id="8" name="图片 8" descr="4b85781e0ab94dd9f65532e214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85781e0ab94dd9f65532e214107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463F">
      <w:pPr>
        <w:spacing w:line="36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上传身份证正反面照片</w:t>
      </w:r>
    </w:p>
    <w:p w14:paraId="1BDE1C5E"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ascii="仿宋_GB2312" w:eastAsia="仿宋_GB2312"/>
          <w:b/>
          <w:color w:val="auto"/>
          <w:sz w:val="32"/>
          <w:szCs w:val="32"/>
        </w:rPr>
        <w:drawing>
          <wp:inline distT="0" distB="0" distL="0" distR="0">
            <wp:extent cx="3615690" cy="4046220"/>
            <wp:effectExtent l="0" t="0" r="3810" b="1143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253" cy="40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92AC2">
      <w:pPr>
        <w:spacing w:line="360" w:lineRule="auto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</w:p>
    <w:p w14:paraId="3DB8FED7"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drawing>
          <wp:inline distT="0" distB="0" distL="114300" distR="114300">
            <wp:extent cx="4003040" cy="3580130"/>
            <wp:effectExtent l="0" t="0" r="16510" b="1270"/>
            <wp:docPr id="2" name="图片 2" descr="E`R2C9N_57~SCFZ]T5V9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`R2C9N_57~SCFZ]T5V9XV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0932E">
      <w:pPr>
        <w:spacing w:line="360" w:lineRule="auto"/>
        <w:ind w:firstLine="640" w:firstLineChars="200"/>
        <w:rPr>
          <w:rFonts w:ascii="楷体" w:hAnsi="楷体" w:eastAsia="楷体"/>
          <w:bCs/>
          <w:color w:val="auto"/>
          <w:sz w:val="32"/>
          <w:szCs w:val="32"/>
        </w:rPr>
      </w:pPr>
      <w:r>
        <w:rPr>
          <w:rFonts w:hint="eastAsia" w:ascii="楷体" w:hAnsi="楷体" w:eastAsia="楷体"/>
          <w:bCs/>
          <w:color w:val="auto"/>
          <w:sz w:val="32"/>
          <w:szCs w:val="32"/>
        </w:rPr>
        <w:t>（二）申请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毕业</w:t>
      </w:r>
    </w:p>
    <w:p w14:paraId="087F8F64"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点击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</w:rPr>
        <w:t>毕业</w:t>
      </w:r>
    </w:p>
    <w:p w14:paraId="65AAF41C">
      <w:pPr>
        <w:spacing w:line="360" w:lineRule="auto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8595" cy="2922270"/>
            <wp:effectExtent l="0" t="0" r="8255" b="11430"/>
            <wp:docPr id="4" name="图片 4" descr="5ce40649-b286-4d13-b518-231efec3e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e40649-b286-4d13-b518-231efec3ef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E919"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如申请毕业的准考证没有准考证电子照片，请按系统提示先完成线上身份验证后再进行登记。</w:t>
      </w:r>
    </w:p>
    <w:p w14:paraId="6D3AC435"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D3D4A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https://www.jseea.cn/webfile/selflearning_apply/2018-11-21/5104.html</w:t>
      </w:r>
    </w:p>
    <w:p w14:paraId="55A86170"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第二步：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考生选择毕业计划版本，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在个人信息模块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核对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并填写基本信息，其中打*号的信息为必填。</w:t>
      </w:r>
    </w:p>
    <w:p w14:paraId="05F195B3">
      <w:pPr>
        <w:widowControl/>
        <w:spacing w:line="360" w:lineRule="auto"/>
        <w:ind w:firstLine="643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第三步：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部分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已通过“15040 习近平新时代中国特色社会主义思想概论”课程的考生，可自行选择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替代原专业考试计划中任意一门课程〔“00015英语（二）”“27016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语”“27017法语”“27018俄语”等外语课程除外〕。</w:t>
      </w:r>
    </w:p>
    <w:p w14:paraId="72264883"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267960" cy="2382520"/>
            <wp:effectExtent l="0" t="0" r="8890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773646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】，分三个模块</w:t>
      </w:r>
    </w:p>
    <w:p w14:paraId="3A958347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模块一  多证勾选</w:t>
      </w:r>
    </w:p>
    <w:p w14:paraId="328632C6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确定所选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多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】。（如勾选的多证没有电子准考证照片，按要求完成线上身份验证后方可使用）。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114300" distR="114300">
            <wp:extent cx="5267325" cy="1068705"/>
            <wp:effectExtent l="0" t="0" r="9525" b="17145"/>
            <wp:docPr id="10" name="图片 10" descr="169994769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99476967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FEFE"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模块二  纸质课程成绩（免考单、实践论文成绩等）填写---仅少部分注册时间较早的考生需要使用</w:t>
      </w:r>
    </w:p>
    <w:p w14:paraId="01EDF8C3">
      <w:pPr>
        <w:widowControl/>
        <w:spacing w:line="360" w:lineRule="auto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4320" cy="1323975"/>
            <wp:effectExtent l="0" t="0" r="17780" b="952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49E6A5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1.有纸质免考审批单，则勾选相应的课程，成绩类型选择免考。（注意：是免考不是换考）</w:t>
      </w:r>
    </w:p>
    <w:p w14:paraId="33E41CD4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】，所选课程跳转至【已有成绩】模块。</w:t>
      </w:r>
    </w:p>
    <w:p w14:paraId="2D8AF24F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无法提供相关证明材料者，视为不通过，请勿随意填写。</w:t>
      </w:r>
    </w:p>
    <w:p w14:paraId="5E5EEC29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如无相关课程补充，直接跳过。</w:t>
      </w:r>
    </w:p>
    <w:p w14:paraId="3F467E6A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模块三  历史版本计划课程替换---仅少部分2010年前注册的考生需要使用</w:t>
      </w:r>
    </w:p>
    <w:p w14:paraId="732FB479"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E1BA7">
      <w:pPr>
        <w:widowControl/>
        <w:spacing w:line="360" w:lineRule="auto"/>
        <w:jc w:val="left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步: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点击提交毕业申请</w:t>
      </w:r>
    </w:p>
    <w:p w14:paraId="69058623">
      <w:pPr>
        <w:widowControl/>
        <w:spacing w:line="360" w:lineRule="auto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审核结果</w:t>
      </w:r>
    </w:p>
    <w:p w14:paraId="55F665F3"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点击审核结果，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及时查看初审结果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 w14:paraId="258B7BC2">
      <w:pPr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未能通过初审的考生，可在毕业申请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时间内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初审意见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修改申请信息，重新提交。</w:t>
      </w:r>
    </w:p>
    <w:p w14:paraId="53256990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初审通过的考生可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《江苏省高等教育自学考试毕业初审结果通知单》。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最终未能通过初审的考生，可在此页面查看毕业初审结果。</w:t>
      </w:r>
    </w:p>
    <w:p w14:paraId="531A681E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drawing>
          <wp:inline distT="0" distB="0" distL="0" distR="0">
            <wp:extent cx="5274310" cy="1516380"/>
            <wp:effectExtent l="0" t="0" r="2540" b="762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4C1F5">
      <w:pPr>
        <w:widowControl/>
        <w:spacing w:line="360" w:lineRule="auto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   三、现场确认阶段（部分考生）</w:t>
      </w:r>
    </w:p>
    <w:p w14:paraId="68213A62">
      <w:pPr>
        <w:widowControl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：须在规定时间内，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携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带相关材料，到所属县（市、区）考办进行现场确认。 </w:t>
      </w:r>
    </w:p>
    <w:p w14:paraId="76512DC5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现场确认材料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包括：</w:t>
      </w:r>
    </w:p>
    <w:p w14:paraId="7C43B15D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考生手工添加课程成绩的相关证明材料（纸质免考单、纸质实践论文成绩单、纸质转考单等）。</w:t>
      </w:r>
    </w:p>
    <w:p w14:paraId="2459333B"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限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师范类专业毕业的考生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）。</w:t>
      </w:r>
    </w:p>
    <w:p w14:paraId="18684984"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江苏省师范类自学考试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下载网址：</w:t>
      </w:r>
    </w:p>
    <w:p w14:paraId="65A40C5F"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https://www.jseea.cn/webfile/self-taught_examination/2021-10-28/25973.html</w:t>
      </w:r>
    </w:p>
    <w:p w14:paraId="17F66AF7"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物流管理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本科等专业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的资格证书课程成绩单原件。</w:t>
      </w:r>
    </w:p>
    <w:p w14:paraId="60115C43"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资审结果非“完全匹配”考生的相关材料。</w:t>
      </w:r>
    </w:p>
    <w:p w14:paraId="776C57E2">
      <w:pPr>
        <w:widowControl/>
        <w:spacing w:line="54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考办要求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的其它材料。</w:t>
      </w:r>
    </w:p>
    <w:p w14:paraId="4AF15BD5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：不再需要现场确认，请保持电话畅通。</w:t>
      </w:r>
    </w:p>
    <w:p w14:paraId="65E093E7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四、领取毕业证书及毕业生登记表</w:t>
      </w:r>
    </w:p>
    <w:p w14:paraId="26FFE00B">
      <w:pPr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通过毕业终审的考生，毕业证书和毕业生登记表将由考生所属县（市、区）考办负责发放。发放时间为学信网学历信息上网后，具体时间请及时关注各地发布的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/>
          <w:color w:val="auto"/>
          <w:sz w:val="32"/>
          <w:szCs w:val="32"/>
        </w:rPr>
        <w:t>告信息。</w:t>
      </w:r>
    </w:p>
    <w:p w14:paraId="18D94B3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7617"/>
    <w:rsid w:val="011B6CC7"/>
    <w:rsid w:val="046706D8"/>
    <w:rsid w:val="0DE912F1"/>
    <w:rsid w:val="10D10036"/>
    <w:rsid w:val="10E8314F"/>
    <w:rsid w:val="13A775C9"/>
    <w:rsid w:val="17017C1E"/>
    <w:rsid w:val="170A68C7"/>
    <w:rsid w:val="183D7CC4"/>
    <w:rsid w:val="1A316B91"/>
    <w:rsid w:val="1B4907A3"/>
    <w:rsid w:val="1C323FA2"/>
    <w:rsid w:val="1E404EBB"/>
    <w:rsid w:val="20F67449"/>
    <w:rsid w:val="28044DEA"/>
    <w:rsid w:val="2C5D0FCB"/>
    <w:rsid w:val="2CD33AFF"/>
    <w:rsid w:val="324E7617"/>
    <w:rsid w:val="3397624F"/>
    <w:rsid w:val="356512C4"/>
    <w:rsid w:val="38761F58"/>
    <w:rsid w:val="39903AE3"/>
    <w:rsid w:val="42460064"/>
    <w:rsid w:val="47694E42"/>
    <w:rsid w:val="47AC6E3E"/>
    <w:rsid w:val="4D245D63"/>
    <w:rsid w:val="50040B00"/>
    <w:rsid w:val="56C63444"/>
    <w:rsid w:val="591E41D8"/>
    <w:rsid w:val="5D224891"/>
    <w:rsid w:val="5DB27B42"/>
    <w:rsid w:val="606913DC"/>
    <w:rsid w:val="63311F39"/>
    <w:rsid w:val="682C628A"/>
    <w:rsid w:val="72746047"/>
    <w:rsid w:val="77C6075D"/>
    <w:rsid w:val="7A365EFA"/>
    <w:rsid w:val="7ADE2281"/>
    <w:rsid w:val="7BD76DC4"/>
    <w:rsid w:val="7FE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1397</Words>
  <Characters>1571</Characters>
  <Lines>0</Lines>
  <Paragraphs>0</Paragraphs>
  <TotalTime>0</TotalTime>
  <ScaleCrop>false</ScaleCrop>
  <LinksUpToDate>false</LinksUpToDate>
  <CharactersWithSpaces>1696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2024-05-06T01:55:00Z</dcterms:created>
  <dc:creator>admin</dc:creator>
  <cp:lastModifiedBy>朱延秋</cp:lastModifiedBy>
  <cp:lastPrinted>2026-05-07T07:55:00Z</cp:lastPrinted>
  <dcterms:modified xsi:type="dcterms:W3CDTF">2026-05-11T07:36:47Z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DD33C1387992456F9E70A9D74E803913_13</vt:lpwstr>
  </property>
</Properties>
</file>